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3E65" w:rsidRPr="00770F39" w:rsidRDefault="005C3E65" w:rsidP="00770F39">
      <w:pPr>
        <w:jc w:val="both"/>
        <w:rPr>
          <w:rFonts w:asciiTheme="minorHAnsi" w:hAnsiTheme="minorHAnsi" w:cstheme="minorHAnsi"/>
          <w:sz w:val="22"/>
          <w:szCs w:val="22"/>
          <w:lang w:val="en-US"/>
        </w:rPr>
      </w:pPr>
      <w:r>
        <w:rPr>
          <w:rFonts w:ascii="Arial" w:hAnsi="Arial" w:cs="Arial"/>
          <w:b/>
          <w:bCs/>
          <w:sz w:val="40"/>
          <w:szCs w:val="40"/>
          <w:lang w:val="en-US"/>
        </w:rPr>
        <w:t xml:space="preserve">Project title: </w:t>
      </w:r>
      <w:r w:rsidR="0078797E" w:rsidRPr="0078797E">
        <w:rPr>
          <w:rFonts w:ascii="Arial" w:hAnsi="Arial" w:cs="Arial"/>
          <w:sz w:val="40"/>
          <w:szCs w:val="40"/>
          <w:lang w:val="en-US"/>
        </w:rPr>
        <w:t xml:space="preserve">Metabolic symbiosis between mammary adipocytes and tumor cells: a new mechanism linking </w:t>
      </w:r>
      <w:bookmarkStart w:id="0" w:name="_GoBack"/>
      <w:bookmarkEnd w:id="0"/>
      <w:r w:rsidR="0078797E" w:rsidRPr="0078797E">
        <w:rPr>
          <w:rFonts w:ascii="Arial" w:hAnsi="Arial" w:cs="Arial"/>
          <w:sz w:val="40"/>
          <w:szCs w:val="40"/>
          <w:lang w:val="en-US"/>
        </w:rPr>
        <w:t>obesity and breast cancer prognosis</w:t>
      </w:r>
    </w:p>
    <w:p w:rsidR="008949D7" w:rsidRDefault="008949D7" w:rsidP="008949D7">
      <w:pPr>
        <w:pBdr>
          <w:top w:val="single" w:sz="4" w:space="1" w:color="auto"/>
          <w:left w:val="single" w:sz="4" w:space="31" w:color="auto"/>
          <w:bottom w:val="single" w:sz="4" w:space="1" w:color="auto"/>
          <w:right w:val="single" w:sz="4" w:space="4" w:color="auto"/>
        </w:pBdr>
        <w:jc w:val="both"/>
        <w:rPr>
          <w:rFonts w:ascii="Arial" w:hAnsi="Arial" w:cs="Arial"/>
        </w:rPr>
      </w:pPr>
      <w:r>
        <w:rPr>
          <w:rFonts w:ascii="Arial" w:hAnsi="Arial" w:cs="Arial"/>
          <w:bCs/>
          <w:color w:val="000000"/>
        </w:rPr>
        <w:t>Our team located in Toulouse possesses internationally recognized expertise in deciphering the crosstalk between adipose tissue and cancer in obesity (</w:t>
      </w:r>
      <w:hyperlink r:id="rId7" w:history="1">
        <w:r w:rsidRPr="00D60847">
          <w:rPr>
            <w:rStyle w:val="Lienhypertexte"/>
            <w:rFonts w:ascii="Arial" w:hAnsi="Arial" w:cs="Arial"/>
            <w:bCs/>
          </w:rPr>
          <w:t>http://www.ipbs.fr/microenvironment-cancer-and-adipocytes</w:t>
        </w:r>
      </w:hyperlink>
      <w:r>
        <w:rPr>
          <w:rFonts w:ascii="Arial" w:hAnsi="Arial" w:cs="Arial"/>
          <w:bCs/>
          <w:color w:val="000000"/>
        </w:rPr>
        <w:t xml:space="preserve">). </w:t>
      </w:r>
      <w:r w:rsidRPr="008949D7">
        <w:rPr>
          <w:rFonts w:ascii="Arial" w:hAnsi="Arial" w:cs="Arial"/>
        </w:rPr>
        <w:t xml:space="preserve">Obesity is associated with increased risk of breast cancer (BC) recurrence and death. The adipocytes provide an underappreciated source of lipids for the cancer cells, this metabolic symbiosis being likely to be key to the aggressive nature of BC in obesity. Our hypothesis is that the lipid exchange that occurs between tumour-surrounding adipocytes and BC cells contributes to tumour progression in obesity. </w:t>
      </w:r>
      <w:r w:rsidR="00770F39">
        <w:rPr>
          <w:rFonts w:ascii="Arial" w:hAnsi="Arial" w:cs="Arial"/>
        </w:rPr>
        <w:t>The project will be conducted in vivo using metabolic imaging and in vitro (coculture model available in the lab)</w:t>
      </w:r>
    </w:p>
    <w:p w:rsidR="008949D7" w:rsidRPr="00770F39" w:rsidRDefault="008949D7" w:rsidP="008949D7">
      <w:pPr>
        <w:pBdr>
          <w:top w:val="single" w:sz="4" w:space="1" w:color="auto"/>
          <w:left w:val="single" w:sz="4" w:space="31" w:color="auto"/>
          <w:bottom w:val="single" w:sz="4" w:space="1" w:color="auto"/>
          <w:right w:val="single" w:sz="4" w:space="4" w:color="auto"/>
        </w:pBdr>
        <w:jc w:val="both"/>
        <w:rPr>
          <w:rFonts w:ascii="Arial" w:hAnsi="Arial" w:cs="Arial"/>
        </w:rPr>
      </w:pPr>
      <w:r w:rsidRPr="00770F39">
        <w:rPr>
          <w:rFonts w:ascii="Arial" w:hAnsi="Arial" w:cs="Arial"/>
          <w:b/>
        </w:rPr>
        <w:t>Main publications of the team</w:t>
      </w:r>
      <w:r w:rsidR="00770F39">
        <w:rPr>
          <w:rFonts w:ascii="Arial" w:hAnsi="Arial" w:cs="Arial"/>
          <w:b/>
        </w:rPr>
        <w:t xml:space="preserve"> (last 3 years)</w:t>
      </w:r>
      <w:r w:rsidRPr="00770F39">
        <w:rPr>
          <w:rFonts w:ascii="Arial" w:hAnsi="Arial" w:cs="Arial"/>
        </w:rPr>
        <w:t xml:space="preserve"> : Attané et al, Cell reports 2020 </w:t>
      </w:r>
      <w:r w:rsidR="00770F39" w:rsidRPr="00770F39">
        <w:rPr>
          <w:rFonts w:ascii="Arial" w:hAnsi="Arial" w:cs="Arial"/>
        </w:rPr>
        <w:t xml:space="preserve">; Clément et al, EMBO J, 2020, </w:t>
      </w:r>
      <w:r w:rsidR="00770F39">
        <w:rPr>
          <w:rFonts w:ascii="Arial" w:hAnsi="Arial" w:cs="Arial"/>
        </w:rPr>
        <w:t>Lehuédé</w:t>
      </w:r>
      <w:r w:rsidR="00770F39" w:rsidRPr="00770F39">
        <w:rPr>
          <w:rFonts w:ascii="Arial" w:hAnsi="Arial" w:cs="Arial"/>
        </w:rPr>
        <w:t xml:space="preserve"> et </w:t>
      </w:r>
      <w:r w:rsidR="00770F39">
        <w:rPr>
          <w:rFonts w:ascii="Arial" w:hAnsi="Arial" w:cs="Arial"/>
        </w:rPr>
        <w:t>a</w:t>
      </w:r>
      <w:r w:rsidR="00770F39" w:rsidRPr="00770F39">
        <w:rPr>
          <w:rFonts w:ascii="Arial" w:hAnsi="Arial" w:cs="Arial"/>
        </w:rPr>
        <w:t>l, Breast Cance</w:t>
      </w:r>
      <w:r w:rsidR="00770F39">
        <w:rPr>
          <w:rFonts w:ascii="Arial" w:hAnsi="Arial" w:cs="Arial"/>
        </w:rPr>
        <w:t>r Research, 2019 ; Wang et al, JCI insight, 2017, Laurent et al, Nature Communications, 2016</w:t>
      </w:r>
    </w:p>
    <w:p w:rsidR="005C3E65" w:rsidRDefault="005C3E65" w:rsidP="005C3E65">
      <w:pPr>
        <w:tabs>
          <w:tab w:val="left" w:pos="2992"/>
        </w:tabs>
        <w:ind w:left="-567" w:right="-574"/>
        <w:rPr>
          <w:rFonts w:ascii="Arial" w:hAnsi="Arial" w:cs="Arial"/>
          <w:bCs/>
          <w:color w:val="000000"/>
          <w:sz w:val="36"/>
          <w:szCs w:val="36"/>
          <w:lang w:val="en-US"/>
        </w:rPr>
      </w:pPr>
      <w:r w:rsidRPr="009C77B7">
        <w:rPr>
          <w:rFonts w:ascii="ArialNarrow" w:hAnsi="ArialNarrow" w:cs="ArialNarrow"/>
          <w:b/>
          <w:bCs/>
          <w:color w:val="000000"/>
          <w:sz w:val="28"/>
          <w:szCs w:val="28"/>
          <w:lang w:val="en-US"/>
        </w:rPr>
        <w:t>Key words:</w:t>
      </w:r>
      <w:r w:rsidRPr="00C743C1">
        <w:rPr>
          <w:rFonts w:ascii="ArialNarrow" w:hAnsi="ArialNarrow" w:cs="ArialNarrow"/>
          <w:b/>
          <w:bCs/>
          <w:color w:val="000000"/>
          <w:sz w:val="36"/>
          <w:szCs w:val="36"/>
          <w:lang w:val="en-US"/>
        </w:rPr>
        <w:t xml:space="preserve">  </w:t>
      </w:r>
    </w:p>
    <w:tbl>
      <w:tblPr>
        <w:tblW w:w="0" w:type="auto"/>
        <w:tblLook w:val="04A0" w:firstRow="1" w:lastRow="0" w:firstColumn="1" w:lastColumn="0" w:noHBand="0" w:noVBand="1"/>
      </w:tblPr>
      <w:tblGrid>
        <w:gridCol w:w="3031"/>
        <w:gridCol w:w="3039"/>
        <w:gridCol w:w="2996"/>
      </w:tblGrid>
      <w:tr w:rsidR="005C3E65" w:rsidRPr="003970D5" w:rsidTr="004759B0">
        <w:tc>
          <w:tcPr>
            <w:tcW w:w="3068" w:type="dxa"/>
            <w:shd w:val="clear" w:color="auto" w:fill="auto"/>
          </w:tcPr>
          <w:p w:rsidR="005C3E65" w:rsidRPr="003970D5" w:rsidRDefault="00770F39" w:rsidP="004759B0">
            <w:pPr>
              <w:pStyle w:val="Paragraphedeliste"/>
              <w:numPr>
                <w:ilvl w:val="0"/>
                <w:numId w:val="1"/>
              </w:numPr>
              <w:spacing w:after="0"/>
              <w:rPr>
                <w:rFonts w:ascii="ArialNarrow" w:hAnsi="ArialNarrow" w:cs="ArialNarrow"/>
                <w:bCs/>
                <w:i/>
                <w:color w:val="000000"/>
                <w:lang w:val="en-US"/>
              </w:rPr>
            </w:pPr>
            <w:r>
              <w:rPr>
                <w:rFonts w:ascii="ArialNarrow" w:hAnsi="ArialNarrow" w:cs="ArialNarrow"/>
                <w:bCs/>
                <w:i/>
                <w:color w:val="000000"/>
                <w:lang w:val="en-US"/>
              </w:rPr>
              <w:t>Breast Cancer</w:t>
            </w:r>
          </w:p>
        </w:tc>
        <w:tc>
          <w:tcPr>
            <w:tcW w:w="3068" w:type="dxa"/>
            <w:shd w:val="clear" w:color="auto" w:fill="auto"/>
          </w:tcPr>
          <w:p w:rsidR="005C3E65" w:rsidRPr="003970D5" w:rsidRDefault="00770F39" w:rsidP="004759B0">
            <w:pPr>
              <w:pStyle w:val="Paragraphedeliste"/>
              <w:numPr>
                <w:ilvl w:val="0"/>
                <w:numId w:val="1"/>
              </w:numPr>
              <w:tabs>
                <w:tab w:val="left" w:pos="2992"/>
              </w:tabs>
              <w:spacing w:after="0"/>
              <w:rPr>
                <w:rFonts w:ascii="ArialNarrow" w:hAnsi="ArialNarrow" w:cs="ArialNarrow"/>
                <w:bCs/>
                <w:color w:val="000000"/>
                <w:lang w:val="en-US"/>
              </w:rPr>
            </w:pPr>
            <w:r>
              <w:rPr>
                <w:rFonts w:ascii="ArialNarrow" w:hAnsi="ArialNarrow" w:cs="ArialNarrow"/>
                <w:bCs/>
                <w:color w:val="000000"/>
                <w:lang w:val="en-US"/>
              </w:rPr>
              <w:t>Adipose tissue</w:t>
            </w:r>
          </w:p>
        </w:tc>
        <w:tc>
          <w:tcPr>
            <w:tcW w:w="3069" w:type="dxa"/>
            <w:shd w:val="clear" w:color="auto" w:fill="auto"/>
          </w:tcPr>
          <w:p w:rsidR="005C3E65" w:rsidRPr="003970D5" w:rsidRDefault="005C3E65" w:rsidP="004759B0">
            <w:pPr>
              <w:pStyle w:val="Paragraphedeliste"/>
              <w:numPr>
                <w:ilvl w:val="0"/>
                <w:numId w:val="1"/>
              </w:numPr>
              <w:tabs>
                <w:tab w:val="left" w:pos="2992"/>
              </w:tabs>
              <w:spacing w:after="0"/>
              <w:rPr>
                <w:rFonts w:ascii="ArialNarrow" w:hAnsi="ArialNarrow" w:cs="ArialNarrow"/>
                <w:bCs/>
                <w:color w:val="000000"/>
                <w:lang w:val="en-US"/>
              </w:rPr>
            </w:pPr>
          </w:p>
        </w:tc>
      </w:tr>
      <w:tr w:rsidR="005C3E65" w:rsidRPr="003970D5" w:rsidTr="004759B0">
        <w:tc>
          <w:tcPr>
            <w:tcW w:w="3068" w:type="dxa"/>
            <w:shd w:val="clear" w:color="auto" w:fill="auto"/>
          </w:tcPr>
          <w:p w:rsidR="005C3E65" w:rsidRPr="003970D5" w:rsidRDefault="00770F39" w:rsidP="004759B0">
            <w:pPr>
              <w:pStyle w:val="Paragraphedeliste"/>
              <w:numPr>
                <w:ilvl w:val="0"/>
                <w:numId w:val="1"/>
              </w:numPr>
              <w:spacing w:after="0"/>
              <w:rPr>
                <w:rFonts w:ascii="ArialNarrow" w:hAnsi="ArialNarrow" w:cs="ArialNarrow"/>
                <w:bCs/>
                <w:color w:val="000000"/>
                <w:lang w:val="en-US"/>
              </w:rPr>
            </w:pPr>
            <w:r>
              <w:rPr>
                <w:rFonts w:ascii="ArialNarrow" w:hAnsi="ArialNarrow" w:cs="ArialNarrow"/>
                <w:bCs/>
                <w:color w:val="000000"/>
                <w:lang w:val="en-US"/>
              </w:rPr>
              <w:t>Obesity</w:t>
            </w:r>
          </w:p>
        </w:tc>
        <w:tc>
          <w:tcPr>
            <w:tcW w:w="3068" w:type="dxa"/>
            <w:shd w:val="clear" w:color="auto" w:fill="auto"/>
          </w:tcPr>
          <w:p w:rsidR="005C3E65" w:rsidRPr="003970D5" w:rsidRDefault="00770F39" w:rsidP="004759B0">
            <w:pPr>
              <w:pStyle w:val="Paragraphedeliste"/>
              <w:numPr>
                <w:ilvl w:val="0"/>
                <w:numId w:val="1"/>
              </w:numPr>
              <w:tabs>
                <w:tab w:val="left" w:pos="2992"/>
              </w:tabs>
              <w:spacing w:after="0"/>
              <w:rPr>
                <w:rFonts w:ascii="ArialNarrow" w:hAnsi="ArialNarrow" w:cs="ArialNarrow"/>
                <w:bCs/>
                <w:color w:val="000000"/>
                <w:lang w:val="en-US"/>
              </w:rPr>
            </w:pPr>
            <w:r>
              <w:rPr>
                <w:rFonts w:ascii="ArialNarrow" w:hAnsi="ArialNarrow" w:cs="ArialNarrow"/>
                <w:bCs/>
                <w:color w:val="000000"/>
                <w:lang w:val="en-US"/>
              </w:rPr>
              <w:t>Cellular Metabolism</w:t>
            </w:r>
          </w:p>
        </w:tc>
        <w:tc>
          <w:tcPr>
            <w:tcW w:w="3069" w:type="dxa"/>
            <w:shd w:val="clear" w:color="auto" w:fill="auto"/>
          </w:tcPr>
          <w:p w:rsidR="005C3E65" w:rsidRPr="003970D5" w:rsidRDefault="005C3E65" w:rsidP="004759B0">
            <w:pPr>
              <w:pStyle w:val="Paragraphedeliste"/>
              <w:numPr>
                <w:ilvl w:val="0"/>
                <w:numId w:val="1"/>
              </w:numPr>
              <w:tabs>
                <w:tab w:val="left" w:pos="2992"/>
              </w:tabs>
              <w:spacing w:after="0"/>
              <w:rPr>
                <w:rFonts w:ascii="ArialNarrow" w:hAnsi="ArialNarrow" w:cs="ArialNarrow"/>
                <w:bCs/>
                <w:color w:val="000000"/>
                <w:lang w:val="en-US"/>
              </w:rPr>
            </w:pPr>
          </w:p>
        </w:tc>
      </w:tr>
    </w:tbl>
    <w:p w:rsidR="00770F39" w:rsidRDefault="00770F39" w:rsidP="005C3E65">
      <w:pPr>
        <w:ind w:left="-567" w:right="-574"/>
        <w:rPr>
          <w:lang w:val="en-US"/>
        </w:rPr>
      </w:pPr>
    </w:p>
    <w:p w:rsidR="005C3E65" w:rsidRDefault="005C3E65" w:rsidP="005C3E65">
      <w:pPr>
        <w:ind w:left="-567" w:right="-574"/>
        <w:rPr>
          <w:rFonts w:ascii="ArialNarrow" w:hAnsi="ArialNarrow" w:cs="ArialNarrow"/>
          <w:b/>
          <w:bCs/>
          <w:color w:val="00B3DE"/>
          <w:sz w:val="28"/>
          <w:szCs w:val="28"/>
          <w:lang w:val="en-US"/>
        </w:rPr>
      </w:pPr>
      <w:r w:rsidRPr="009C77B7">
        <w:rPr>
          <w:rFonts w:ascii="ArialNarrow" w:hAnsi="ArialNarrow" w:cs="ArialNarrow"/>
          <w:b/>
          <w:bCs/>
          <w:color w:val="000000"/>
          <w:sz w:val="28"/>
          <w:szCs w:val="28"/>
          <w:lang w:val="en-US"/>
        </w:rPr>
        <w:t xml:space="preserve">Profile and skills of the candidate: </w:t>
      </w:r>
    </w:p>
    <w:p w:rsidR="005C3E65" w:rsidRPr="00770F39" w:rsidRDefault="00770F39" w:rsidP="005C3E65">
      <w:pPr>
        <w:pBdr>
          <w:top w:val="single" w:sz="4" w:space="1" w:color="auto"/>
          <w:left w:val="single" w:sz="4" w:space="4" w:color="auto"/>
          <w:bottom w:val="single" w:sz="4" w:space="1" w:color="auto"/>
          <w:right w:val="single" w:sz="4" w:space="4" w:color="auto"/>
        </w:pBdr>
        <w:ind w:left="-567" w:right="-858"/>
        <w:rPr>
          <w:rFonts w:ascii="Arial" w:hAnsi="Arial" w:cs="Arial"/>
          <w:bCs/>
          <w:color w:val="000000"/>
          <w:lang w:val="en-US"/>
        </w:rPr>
      </w:pPr>
      <w:r>
        <w:rPr>
          <w:rFonts w:ascii="Arial" w:hAnsi="Arial" w:cs="Arial"/>
          <w:bCs/>
          <w:color w:val="000000"/>
          <w:lang w:val="en-US"/>
        </w:rPr>
        <w:t xml:space="preserve">A background in cellular biology, imaging and cellular metabolism will be appreciated. The project is not still funded – candidate will applied to several charities FRM, ARC </w:t>
      </w:r>
      <w:r w:rsidR="00385571">
        <w:rPr>
          <w:rFonts w:ascii="Arial" w:hAnsi="Arial" w:cs="Arial"/>
          <w:bCs/>
          <w:color w:val="000000"/>
          <w:lang w:val="en-US"/>
        </w:rPr>
        <w:t>– INCA funded position might be available (depending of team success in full-project application)</w:t>
      </w:r>
    </w:p>
    <w:p w:rsidR="005C3E65" w:rsidRDefault="005C3E65" w:rsidP="00770F39">
      <w:pPr>
        <w:ind w:left="-567" w:right="-574"/>
        <w:rPr>
          <w:rFonts w:ascii="Arial" w:hAnsi="Arial" w:cs="Arial"/>
          <w:bCs/>
          <w:i/>
          <w:color w:val="000000"/>
          <w:lang w:val="en-US"/>
        </w:rPr>
      </w:pPr>
      <w:r w:rsidRPr="00B5543D">
        <w:rPr>
          <w:rFonts w:ascii="ArialNarrow" w:hAnsi="ArialNarrow" w:cs="ArialNarrow"/>
          <w:b/>
          <w:bCs/>
          <w:color w:val="000000"/>
          <w:sz w:val="28"/>
          <w:szCs w:val="28"/>
          <w:lang w:val="en-US"/>
        </w:rPr>
        <w:t>Lab:</w:t>
      </w:r>
      <w:r w:rsidRPr="00B5543D">
        <w:rPr>
          <w:rFonts w:ascii="ArialNarrow" w:hAnsi="ArialNarrow" w:cs="ArialNarrow"/>
          <w:b/>
          <w:bCs/>
          <w:color w:val="000000"/>
          <w:sz w:val="36"/>
          <w:szCs w:val="36"/>
          <w:lang w:val="en-US"/>
        </w:rPr>
        <w:t xml:space="preserve"> </w:t>
      </w:r>
      <w:r w:rsidR="00385571">
        <w:rPr>
          <w:rFonts w:ascii="Arial" w:hAnsi="Arial" w:cs="Arial"/>
          <w:bCs/>
          <w:i/>
          <w:color w:val="000000"/>
          <w:lang w:val="en-US"/>
        </w:rPr>
        <w:t>Institute of Pharmacology and Structural Biology CNRS UMR 5089</w:t>
      </w:r>
    </w:p>
    <w:p w:rsidR="00770F39" w:rsidRPr="00385571" w:rsidRDefault="00770F39" w:rsidP="00770F39">
      <w:pPr>
        <w:ind w:left="-567" w:right="-574"/>
        <w:rPr>
          <w:rFonts w:ascii="ArialNarrow" w:hAnsi="ArialNarrow" w:cs="ArialNarrow"/>
          <w:bCs/>
          <w:color w:val="000000"/>
          <w:lang w:val="en-US"/>
        </w:rPr>
      </w:pPr>
      <w:r w:rsidRPr="00B5543D">
        <w:rPr>
          <w:rFonts w:ascii="ArialNarrow" w:hAnsi="ArialNarrow" w:cs="ArialNarrow"/>
          <w:b/>
          <w:bCs/>
          <w:color w:val="000000"/>
          <w:sz w:val="28"/>
          <w:szCs w:val="28"/>
          <w:lang w:val="en-US"/>
        </w:rPr>
        <w:t>Location:</w:t>
      </w:r>
      <w:r w:rsidRPr="00B5543D">
        <w:rPr>
          <w:rFonts w:ascii="ArialNarrow" w:hAnsi="ArialNarrow" w:cs="ArialNarrow"/>
          <w:b/>
          <w:bCs/>
          <w:color w:val="000000"/>
          <w:sz w:val="36"/>
          <w:szCs w:val="36"/>
          <w:lang w:val="en-US"/>
        </w:rPr>
        <w:t xml:space="preserve"> </w:t>
      </w:r>
      <w:r w:rsidR="00385571" w:rsidRPr="00385571">
        <w:rPr>
          <w:rFonts w:ascii="ArialNarrow" w:hAnsi="ArialNarrow" w:cs="ArialNarrow"/>
          <w:bCs/>
          <w:color w:val="000000"/>
          <w:lang w:val="en-US"/>
        </w:rPr>
        <w:t>Toulouse France</w:t>
      </w:r>
      <w:r w:rsidR="00385571">
        <w:rPr>
          <w:rFonts w:ascii="ArialNarrow" w:hAnsi="ArialNarrow" w:cs="ArialNarrow"/>
          <w:bCs/>
          <w:color w:val="000000"/>
          <w:sz w:val="36"/>
          <w:szCs w:val="36"/>
          <w:lang w:val="en-US"/>
        </w:rPr>
        <w:t xml:space="preserve"> </w:t>
      </w:r>
    </w:p>
    <w:p w:rsidR="00770F39" w:rsidRPr="00385571" w:rsidRDefault="00770F39" w:rsidP="00770F39">
      <w:pPr>
        <w:ind w:left="-567" w:right="-574"/>
        <w:rPr>
          <w:rFonts w:ascii="Arial" w:hAnsi="Arial" w:cs="Arial"/>
          <w:bCs/>
          <w:color w:val="000000"/>
          <w:sz w:val="28"/>
          <w:szCs w:val="28"/>
          <w:lang w:val="en-US"/>
        </w:rPr>
      </w:pPr>
      <w:r w:rsidRPr="00385571">
        <w:rPr>
          <w:rFonts w:ascii="ArialNarrow" w:hAnsi="ArialNarrow" w:cs="ArialNarrow"/>
          <w:b/>
          <w:bCs/>
          <w:color w:val="000000"/>
          <w:sz w:val="28"/>
          <w:szCs w:val="28"/>
          <w:lang w:val="en-US"/>
        </w:rPr>
        <w:t>Contact:</w:t>
      </w:r>
      <w:r w:rsidRPr="00385571">
        <w:rPr>
          <w:rFonts w:ascii="ArialNarrow" w:hAnsi="ArialNarrow" w:cs="ArialNarrow"/>
          <w:b/>
          <w:bCs/>
          <w:color w:val="000000"/>
          <w:sz w:val="36"/>
          <w:szCs w:val="36"/>
          <w:lang w:val="en-US"/>
        </w:rPr>
        <w:t xml:space="preserve"> </w:t>
      </w:r>
      <w:r w:rsidR="00385571" w:rsidRPr="00385571">
        <w:rPr>
          <w:rFonts w:ascii="Arial" w:hAnsi="Arial" w:cs="Arial"/>
          <w:bCs/>
          <w:i/>
          <w:color w:val="000000"/>
          <w:lang w:val="en-US"/>
        </w:rPr>
        <w:t>Pr Catherine Muller – mail : catherine</w:t>
      </w:r>
      <w:r w:rsidR="00385571">
        <w:rPr>
          <w:rFonts w:ascii="Arial" w:hAnsi="Arial" w:cs="Arial"/>
          <w:bCs/>
          <w:i/>
          <w:color w:val="000000"/>
          <w:lang w:val="en-US"/>
        </w:rPr>
        <w:t>.muller@ipbs.fr</w:t>
      </w:r>
    </w:p>
    <w:p w:rsidR="00770F39" w:rsidRPr="00770F39" w:rsidRDefault="00770F39" w:rsidP="00770F39">
      <w:pPr>
        <w:ind w:left="-567" w:right="-574"/>
        <w:rPr>
          <w:rFonts w:ascii="Arial" w:hAnsi="Arial" w:cs="Arial"/>
          <w:bCs/>
          <w:color w:val="00B3DE"/>
          <w:sz w:val="28"/>
          <w:szCs w:val="28"/>
          <w:lang w:val="en-US"/>
        </w:rPr>
      </w:pPr>
      <w:r w:rsidRPr="009C77B7">
        <w:rPr>
          <w:rFonts w:ascii="ArialNarrow" w:hAnsi="ArialNarrow" w:cs="ArialNarrow"/>
          <w:b/>
          <w:bCs/>
          <w:color w:val="000000"/>
          <w:sz w:val="28"/>
          <w:szCs w:val="28"/>
          <w:lang w:val="en-US"/>
        </w:rPr>
        <w:t xml:space="preserve">Dead line </w:t>
      </w:r>
      <w:r>
        <w:rPr>
          <w:rFonts w:ascii="ArialNarrow" w:hAnsi="ArialNarrow" w:cs="ArialNarrow"/>
          <w:b/>
          <w:bCs/>
          <w:color w:val="000000"/>
          <w:sz w:val="28"/>
          <w:szCs w:val="28"/>
          <w:lang w:val="en-US"/>
        </w:rPr>
        <w:t xml:space="preserve">to submit </w:t>
      </w:r>
      <w:r w:rsidRPr="009C77B7">
        <w:rPr>
          <w:rFonts w:ascii="ArialNarrow" w:hAnsi="ArialNarrow" w:cs="ArialNarrow"/>
          <w:b/>
          <w:bCs/>
          <w:color w:val="000000"/>
          <w:sz w:val="28"/>
          <w:szCs w:val="28"/>
          <w:lang w:val="en-US"/>
        </w:rPr>
        <w:t>/ Starting dates</w:t>
      </w:r>
      <w:r w:rsidRPr="00C743C1">
        <w:rPr>
          <w:rFonts w:ascii="ArialNarrow" w:hAnsi="ArialNarrow" w:cs="ArialNarrow"/>
          <w:b/>
          <w:bCs/>
          <w:color w:val="000000"/>
          <w:sz w:val="32"/>
          <w:szCs w:val="32"/>
          <w:lang w:val="en-US"/>
        </w:rPr>
        <w:t>:</w:t>
      </w:r>
      <w:r w:rsidRPr="00C743C1">
        <w:rPr>
          <w:rFonts w:ascii="ArialNarrow" w:hAnsi="ArialNarrow" w:cs="ArialNarrow"/>
          <w:b/>
          <w:bCs/>
          <w:color w:val="000000"/>
          <w:sz w:val="36"/>
          <w:szCs w:val="36"/>
          <w:lang w:val="en-US"/>
        </w:rPr>
        <w:t xml:space="preserve"> </w:t>
      </w:r>
      <w:r w:rsidR="00385571" w:rsidRPr="00385571">
        <w:rPr>
          <w:rFonts w:ascii="ArialNarrow" w:hAnsi="ArialNarrow" w:cs="ArialNarrow"/>
          <w:b/>
          <w:bCs/>
          <w:color w:val="000000"/>
          <w:sz w:val="28"/>
          <w:szCs w:val="28"/>
          <w:lang w:val="en-US"/>
        </w:rPr>
        <w:t>End of May 2020</w:t>
      </w:r>
    </w:p>
    <w:p w:rsidR="00770F39" w:rsidRPr="00770F39" w:rsidRDefault="00770F39" w:rsidP="00770F39">
      <w:pPr>
        <w:ind w:left="-567" w:right="-574"/>
        <w:rPr>
          <w:rFonts w:ascii="ArialNarrow" w:hAnsi="ArialNarrow" w:cs="ArialNarrow"/>
          <w:b/>
          <w:bCs/>
          <w:color w:val="00B3DE"/>
          <w:lang w:val="en-US"/>
        </w:rPr>
      </w:pPr>
    </w:p>
    <w:sectPr w:rsidR="00770F39" w:rsidRPr="00770F39" w:rsidSect="005C3E65">
      <w:headerReference w:type="even" r:id="rId8"/>
      <w:headerReference w:type="default" r:id="rId9"/>
      <w:footerReference w:type="default" r:id="rId10"/>
      <w:headerReference w:type="first" r:id="rId11"/>
      <w:pgSz w:w="11900" w:h="16840"/>
      <w:pgMar w:top="271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34E8" w:rsidRDefault="008D34E8" w:rsidP="005C3E65">
      <w:pPr>
        <w:spacing w:after="0"/>
      </w:pPr>
      <w:r>
        <w:separator/>
      </w:r>
    </w:p>
  </w:endnote>
  <w:endnote w:type="continuationSeparator" w:id="0">
    <w:p w:rsidR="008D34E8" w:rsidRDefault="008D34E8" w:rsidP="005C3E6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Narrow">
    <w:altName w:val="Arial Narrow"/>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3E65" w:rsidRDefault="005C3E65">
    <w:pPr>
      <w:pStyle w:val="Pieddepage"/>
    </w:pPr>
    <w:r w:rsidRPr="002B000F">
      <w:rPr>
        <w:noProof/>
        <w:lang w:val="fr-FR" w:eastAsia="fr-FR"/>
      </w:rPr>
      <w:drawing>
        <wp:inline distT="0" distB="0" distL="0" distR="0" wp14:anchorId="6A4C636C" wp14:editId="0F8F222B">
          <wp:extent cx="1393190" cy="173990"/>
          <wp:effectExtent l="0" t="0" r="0" b="0"/>
          <wp:docPr id="7" name="Imag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3190" cy="17399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34E8" w:rsidRDefault="008D34E8" w:rsidP="005C3E65">
      <w:pPr>
        <w:spacing w:after="0"/>
      </w:pPr>
      <w:r>
        <w:separator/>
      </w:r>
    </w:p>
  </w:footnote>
  <w:footnote w:type="continuationSeparator" w:id="0">
    <w:p w:rsidR="008D34E8" w:rsidRDefault="008D34E8" w:rsidP="005C3E6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3E65" w:rsidRDefault="008D34E8">
    <w:pPr>
      <w:pStyle w:val="En-tte"/>
    </w:pPr>
    <w:r>
      <w:rPr>
        <w:noProof/>
      </w:rPr>
      <w:pict w14:anchorId="615DE31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alt="" style="position:absolute;margin-left:0;margin-top:0;width:581pt;height:58.1pt;rotation:315;z-index:-251649024;mso-wrap-edited:f;mso-width-percent:0;mso-height-percent:0;mso-position-horizontal:center;mso-position-horizontal-relative:margin;mso-position-vertical:center;mso-position-vertical-relative:margin;mso-width-percent:0;mso-height-percent:0" o:allowincell="f" fillcolor="#c00000" stroked="f">
          <v:textpath style="font-family:&quot;Cambria&quot;;font-size:1pt" string="Do not exceed one pag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615" w:type="dxa"/>
      <w:tblInd w:w="-774" w:type="dxa"/>
      <w:tblLook w:val="04A0" w:firstRow="1" w:lastRow="0" w:firstColumn="1" w:lastColumn="0" w:noHBand="0" w:noVBand="1"/>
    </w:tblPr>
    <w:tblGrid>
      <w:gridCol w:w="3756"/>
      <w:gridCol w:w="3429"/>
      <w:gridCol w:w="3430"/>
    </w:tblGrid>
    <w:tr w:rsidR="005C3E65" w:rsidRPr="003970D5" w:rsidTr="005826F2">
      <w:trPr>
        <w:trHeight w:val="642"/>
      </w:trPr>
      <w:tc>
        <w:tcPr>
          <w:tcW w:w="3756" w:type="dxa"/>
          <w:shd w:val="clear" w:color="auto" w:fill="auto"/>
        </w:tcPr>
        <w:p w:rsidR="005C3E65" w:rsidRPr="003970D5" w:rsidRDefault="0078797E" w:rsidP="005C3E65">
          <w:pPr>
            <w:pStyle w:val="En-tte"/>
            <w:tabs>
              <w:tab w:val="clear" w:pos="4536"/>
              <w:tab w:val="clear" w:pos="9072"/>
            </w:tabs>
            <w:ind w:right="-433"/>
            <w:jc w:val="center"/>
            <w:rPr>
              <w:rFonts w:ascii="Arial" w:hAnsi="Arial" w:cs="Arial"/>
              <w:i/>
              <w:lang w:val="en-US"/>
            </w:rPr>
          </w:pPr>
          <w:r w:rsidRPr="00753933">
            <w:rPr>
              <w:noProof/>
              <w:lang w:val="fr-FR" w:eastAsia="fr-FR"/>
            </w:rPr>
            <w:drawing>
              <wp:anchor distT="0" distB="0" distL="114300" distR="114300" simplePos="0" relativeHeight="251673600" behindDoc="0" locked="0" layoutInCell="1" allowOverlap="1" wp14:anchorId="233FF6D4" wp14:editId="67ECEBC5">
                <wp:simplePos x="0" y="0"/>
                <wp:positionH relativeFrom="margin">
                  <wp:posOffset>68580</wp:posOffset>
                </wp:positionH>
                <wp:positionV relativeFrom="margin">
                  <wp:posOffset>0</wp:posOffset>
                </wp:positionV>
                <wp:extent cx="2238375" cy="1009650"/>
                <wp:effectExtent l="0" t="0" r="9525" b="0"/>
                <wp:wrapSquare wrapText="bothSides"/>
                <wp:docPr id="5" name="Image 5" descr="C:\Users\attane\AppData\Local\Temp\IPBS_bl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ttane\AppData\Local\Temp\IPBS_blc-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38375" cy="10096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429" w:type="dxa"/>
          <w:shd w:val="clear" w:color="auto" w:fill="auto"/>
        </w:tcPr>
        <w:p w:rsidR="005C3E65" w:rsidRPr="003970D5" w:rsidRDefault="005C3E65" w:rsidP="005C3E65">
          <w:pPr>
            <w:pStyle w:val="En-tte"/>
            <w:tabs>
              <w:tab w:val="clear" w:pos="4536"/>
              <w:tab w:val="clear" w:pos="9072"/>
            </w:tabs>
            <w:ind w:right="-433"/>
            <w:jc w:val="center"/>
            <w:rPr>
              <w:rFonts w:ascii="Arial" w:hAnsi="Arial" w:cs="Arial"/>
              <w:i/>
              <w:lang w:val="en-US"/>
            </w:rPr>
          </w:pPr>
        </w:p>
      </w:tc>
      <w:tc>
        <w:tcPr>
          <w:tcW w:w="3430" w:type="dxa"/>
          <w:shd w:val="clear" w:color="auto" w:fill="auto"/>
        </w:tcPr>
        <w:p w:rsidR="005C3E65" w:rsidRPr="003970D5" w:rsidRDefault="0078797E" w:rsidP="005C3E65">
          <w:pPr>
            <w:pStyle w:val="En-tte"/>
            <w:tabs>
              <w:tab w:val="clear" w:pos="4536"/>
              <w:tab w:val="clear" w:pos="9072"/>
            </w:tabs>
            <w:ind w:right="-433"/>
            <w:jc w:val="center"/>
            <w:rPr>
              <w:rFonts w:ascii="Arial" w:hAnsi="Arial" w:cs="Arial"/>
              <w:i/>
              <w:lang w:val="en-US"/>
            </w:rPr>
          </w:pPr>
          <w:r>
            <w:rPr>
              <w:noProof/>
              <w:lang w:val="fr-FR" w:eastAsia="fr-FR"/>
            </w:rPr>
            <w:drawing>
              <wp:anchor distT="0" distB="0" distL="114300" distR="114300" simplePos="0" relativeHeight="251675648" behindDoc="0" locked="0" layoutInCell="1" allowOverlap="1" wp14:anchorId="514B5E2C" wp14:editId="5368A11D">
                <wp:simplePos x="0" y="0"/>
                <wp:positionH relativeFrom="column">
                  <wp:posOffset>-1479973</wp:posOffset>
                </wp:positionH>
                <wp:positionV relativeFrom="paragraph">
                  <wp:posOffset>147744</wp:posOffset>
                </wp:positionV>
                <wp:extent cx="2419350" cy="662305"/>
                <wp:effectExtent l="0" t="0" r="0" b="4445"/>
                <wp:wrapNone/>
                <wp:docPr id="6" name="Image 6" descr="UT3_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UT3_transparent"/>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419350" cy="66230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5C3E65" w:rsidRDefault="005C3E65">
    <w:pPr>
      <w:pStyle w:val="En-tte"/>
    </w:pPr>
    <w:r>
      <w:rPr>
        <w:noProof/>
        <w:lang w:val="fr-FR" w:eastAsia="fr-FR"/>
      </w:rPr>
      <mc:AlternateContent>
        <mc:Choice Requires="wps">
          <w:drawing>
            <wp:anchor distT="4294967295" distB="4294967295" distL="114300" distR="114300" simplePos="0" relativeHeight="251659264" behindDoc="0" locked="0" layoutInCell="1" allowOverlap="1" wp14:anchorId="721541D0" wp14:editId="348ABD14">
              <wp:simplePos x="0" y="0"/>
              <wp:positionH relativeFrom="column">
                <wp:posOffset>-897466</wp:posOffset>
              </wp:positionH>
              <wp:positionV relativeFrom="paragraph">
                <wp:posOffset>12065</wp:posOffset>
              </wp:positionV>
              <wp:extent cx="7539990" cy="0"/>
              <wp:effectExtent l="38100" t="38100" r="29210" b="76200"/>
              <wp:wrapNone/>
              <wp:docPr id="4" name="Connecteur droit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539990" cy="0"/>
                      </a:xfrm>
                      <a:prstGeom prst="line">
                        <a:avLst/>
                      </a:prstGeom>
                      <a:noFill/>
                      <a:ln w="34925" cap="flat" cmpd="sng" algn="ctr">
                        <a:solidFill>
                          <a:srgbClr val="942092"/>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DA41BCA" id="Connecteur droit 4" o:spid="_x0000_s1026" style="position:absolute;z-index:251659264;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margin;mso-height-relative:page" from="-70.65pt,.95pt" to="523.0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" strokecolor="#942092" strokeweight="2.75pt">
              <v:shadow on="t" color="black" opacity="24903f" origin=",.5" offset="0,.55556mm"/>
              <o:lock v:ext="edit" shapetype="f"/>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3E65" w:rsidRDefault="008D34E8">
    <w:pPr>
      <w:pStyle w:val="En-tte"/>
    </w:pPr>
    <w:r>
      <w:rPr>
        <w:noProof/>
      </w:rPr>
      <w:pict w14:anchorId="7115A9A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9" type="#_x0000_t136" alt="" style="position:absolute;margin-left:0;margin-top:0;width:581pt;height:58.1pt;rotation:315;z-index:-251653120;mso-wrap-edited:f;mso-width-percent:0;mso-height-percent:0;mso-position-horizontal:center;mso-position-horizontal-relative:margin;mso-position-vertical:center;mso-position-vertical-relative:margin;mso-width-percent:0;mso-height-percent:0" o:allowincell="f" fillcolor="#c00000" stroked="f">
          <v:textpath style="font-family:&quot;Cambria&quot;;font-size:1pt" string="Do not exceed one pag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AD1592"/>
    <w:multiLevelType w:val="hybridMultilevel"/>
    <w:tmpl w:val="8AD0C1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E65"/>
    <w:rsid w:val="001F0E4D"/>
    <w:rsid w:val="00385571"/>
    <w:rsid w:val="004E1D7E"/>
    <w:rsid w:val="005826F2"/>
    <w:rsid w:val="005C3E65"/>
    <w:rsid w:val="00770F39"/>
    <w:rsid w:val="0078797E"/>
    <w:rsid w:val="007D2A36"/>
    <w:rsid w:val="008949D7"/>
    <w:rsid w:val="008B5422"/>
    <w:rsid w:val="008D34E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7F87F95"/>
  <w15:chartTrackingRefBased/>
  <w15:docId w15:val="{5165517D-D521-3E48-80BB-DF9CB7F6C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3E65"/>
    <w:pPr>
      <w:spacing w:after="200"/>
    </w:pPr>
    <w:rPr>
      <w:rFonts w:ascii="Cambria" w:eastAsia="Cambria" w:hAnsi="Cambria" w:cs="Times New Roman"/>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5C3E65"/>
    <w:pPr>
      <w:spacing w:before="100" w:beforeAutospacing="1" w:after="100" w:afterAutospacing="1"/>
    </w:pPr>
    <w:rPr>
      <w:rFonts w:ascii="Times New Roman" w:eastAsia="Times New Roman" w:hAnsi="Times New Roman"/>
      <w:lang w:val="fr-FR" w:eastAsia="fr-FR"/>
    </w:rPr>
  </w:style>
  <w:style w:type="paragraph" w:styleId="Paragraphedeliste">
    <w:name w:val="List Paragraph"/>
    <w:basedOn w:val="Normal"/>
    <w:uiPriority w:val="34"/>
    <w:qFormat/>
    <w:rsid w:val="005C3E65"/>
    <w:pPr>
      <w:ind w:left="720"/>
      <w:contextualSpacing/>
    </w:pPr>
  </w:style>
  <w:style w:type="paragraph" w:styleId="En-tte">
    <w:name w:val="header"/>
    <w:basedOn w:val="Normal"/>
    <w:link w:val="En-tteCar"/>
    <w:uiPriority w:val="99"/>
    <w:unhideWhenUsed/>
    <w:rsid w:val="005C3E65"/>
    <w:pPr>
      <w:tabs>
        <w:tab w:val="center" w:pos="4536"/>
        <w:tab w:val="right" w:pos="9072"/>
      </w:tabs>
      <w:spacing w:after="0"/>
    </w:pPr>
  </w:style>
  <w:style w:type="character" w:customStyle="1" w:styleId="En-tteCar">
    <w:name w:val="En-tête Car"/>
    <w:basedOn w:val="Policepardfaut"/>
    <w:link w:val="En-tte"/>
    <w:uiPriority w:val="99"/>
    <w:rsid w:val="005C3E65"/>
    <w:rPr>
      <w:rFonts w:ascii="Cambria" w:eastAsia="Cambria" w:hAnsi="Cambria" w:cs="Times New Roman"/>
      <w:lang w:val="en-GB"/>
    </w:rPr>
  </w:style>
  <w:style w:type="paragraph" w:styleId="Pieddepage">
    <w:name w:val="footer"/>
    <w:basedOn w:val="Normal"/>
    <w:link w:val="PieddepageCar"/>
    <w:uiPriority w:val="99"/>
    <w:unhideWhenUsed/>
    <w:rsid w:val="005C3E65"/>
    <w:pPr>
      <w:tabs>
        <w:tab w:val="center" w:pos="4536"/>
        <w:tab w:val="right" w:pos="9072"/>
      </w:tabs>
      <w:spacing w:after="0"/>
    </w:pPr>
  </w:style>
  <w:style w:type="character" w:customStyle="1" w:styleId="PieddepageCar">
    <w:name w:val="Pied de page Car"/>
    <w:basedOn w:val="Policepardfaut"/>
    <w:link w:val="Pieddepage"/>
    <w:uiPriority w:val="99"/>
    <w:rsid w:val="005C3E65"/>
    <w:rPr>
      <w:rFonts w:ascii="Cambria" w:eastAsia="Cambria" w:hAnsi="Cambria" w:cs="Times New Roman"/>
      <w:lang w:val="en-GB"/>
    </w:rPr>
  </w:style>
  <w:style w:type="character" w:styleId="Lienhypertexte">
    <w:name w:val="Hyperlink"/>
    <w:basedOn w:val="Policepardfaut"/>
    <w:uiPriority w:val="99"/>
    <w:unhideWhenUsed/>
    <w:rsid w:val="008949D7"/>
    <w:rPr>
      <w:color w:val="0563C1" w:themeColor="hyperlink"/>
      <w:u w:val="single"/>
    </w:rPr>
  </w:style>
  <w:style w:type="character" w:customStyle="1" w:styleId="UnresolvedMention">
    <w:name w:val="Unresolved Mention"/>
    <w:basedOn w:val="Policepardfaut"/>
    <w:uiPriority w:val="99"/>
    <w:semiHidden/>
    <w:unhideWhenUsed/>
    <w:rsid w:val="008949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ipbs.fr/microenvironment-cancer-and-adipocyt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273</Words>
  <Characters>1503</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Emmanuelle CHOLLET</cp:lastModifiedBy>
  <cp:revision>3</cp:revision>
  <dcterms:created xsi:type="dcterms:W3CDTF">2020-02-28T18:21:00Z</dcterms:created>
  <dcterms:modified xsi:type="dcterms:W3CDTF">2020-03-04T10:37:00Z</dcterms:modified>
</cp:coreProperties>
</file>